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1A6CA2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 Межведомственной комиссии по вопросам организации отдыха и оздоровления детей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6CA2" w:rsidRPr="002D3A12" w:rsidRDefault="001A6CA2" w:rsidP="002D3A12">
      <w:pPr>
        <w:adjustRightInd w:val="0"/>
        <w:ind w:firstLine="720"/>
        <w:jc w:val="both"/>
        <w:rPr>
          <w:szCs w:val="28"/>
        </w:rPr>
      </w:pPr>
      <w:r w:rsidRPr="001A6CA2">
        <w:rPr>
          <w:szCs w:val="28"/>
        </w:rPr>
        <w:t xml:space="preserve">В соответствии </w:t>
      </w:r>
      <w:r w:rsidR="002D3A12">
        <w:rPr>
          <w:szCs w:val="28"/>
        </w:rPr>
        <w:t>со статьей 12</w:t>
      </w:r>
      <w:r w:rsidR="002D3A12">
        <w:rPr>
          <w:szCs w:val="28"/>
          <w:vertAlign w:val="superscript"/>
        </w:rPr>
        <w:t>5</w:t>
      </w:r>
      <w:r w:rsidR="002D3A12">
        <w:rPr>
          <w:szCs w:val="28"/>
        </w:rPr>
        <w:t xml:space="preserve"> Федерального</w:t>
      </w:r>
      <w:r w:rsidR="002D3A12" w:rsidRPr="002D3A12">
        <w:rPr>
          <w:szCs w:val="28"/>
        </w:rPr>
        <w:t xml:space="preserve"> закон</w:t>
      </w:r>
      <w:r w:rsidR="002D3A12">
        <w:rPr>
          <w:szCs w:val="28"/>
        </w:rPr>
        <w:t>а от 24.07.1998 №</w:t>
      </w:r>
      <w:r w:rsidR="002D3A12" w:rsidRPr="002D3A12">
        <w:rPr>
          <w:szCs w:val="28"/>
        </w:rPr>
        <w:t xml:space="preserve"> 124-ФЗ</w:t>
      </w:r>
      <w:r w:rsidR="002D3A12">
        <w:rPr>
          <w:szCs w:val="28"/>
        </w:rPr>
        <w:t xml:space="preserve"> «</w:t>
      </w:r>
      <w:r w:rsidR="002D3A12" w:rsidRPr="002D3A12">
        <w:rPr>
          <w:szCs w:val="28"/>
        </w:rPr>
        <w:t>Об основных гарантиях прав</w:t>
      </w:r>
      <w:r w:rsidR="002D3A12">
        <w:rPr>
          <w:szCs w:val="28"/>
        </w:rPr>
        <w:t xml:space="preserve"> ребенка в Российской Федерации»</w:t>
      </w:r>
    </w:p>
    <w:p w:rsidR="007D65DE" w:rsidRDefault="007D65DE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1A6CA2" w:rsidRDefault="001A6CA2" w:rsidP="00C763B8">
      <w:pPr>
        <w:pStyle w:val="ac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Регламент </w:t>
      </w:r>
      <w:r w:rsidRPr="001A6CA2">
        <w:rPr>
          <w:szCs w:val="28"/>
        </w:rPr>
        <w:t>Межведомственной комиссии по вопросам организации отдыха и оздоровления детей</w:t>
      </w:r>
      <w:r>
        <w:rPr>
          <w:szCs w:val="28"/>
        </w:rPr>
        <w:t>.</w:t>
      </w:r>
    </w:p>
    <w:p w:rsidR="00C763B8" w:rsidRPr="00C763B8" w:rsidRDefault="00C763B8" w:rsidP="00C763B8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763B8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1A6CA2" w:rsidRPr="001A6CA2" w:rsidRDefault="001A6CA2" w:rsidP="00C763B8">
      <w:pPr>
        <w:pStyle w:val="ac"/>
        <w:autoSpaceDE w:val="0"/>
        <w:autoSpaceDN w:val="0"/>
        <w:adjustRightInd w:val="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2D3A12" w:rsidRDefault="002D3A12">
      <w:pPr>
        <w:rPr>
          <w:rFonts w:cs="Arial"/>
          <w:szCs w:val="20"/>
        </w:rPr>
      </w:pPr>
    </w:p>
    <w:p w:rsidR="002D3A12" w:rsidRDefault="002D3A12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2D3A12" w:rsidRDefault="002D3A12">
      <w:pPr>
        <w:rPr>
          <w:rFonts w:cs="Arial"/>
          <w:szCs w:val="20"/>
        </w:rPr>
      </w:pPr>
      <w:r>
        <w:br w:type="page"/>
      </w:r>
    </w:p>
    <w:p w:rsidR="00710C51" w:rsidRPr="00710C51" w:rsidRDefault="00710C51" w:rsidP="00710C51">
      <w:pPr>
        <w:ind w:left="5220"/>
        <w:rPr>
          <w:szCs w:val="28"/>
        </w:rPr>
      </w:pPr>
      <w:r w:rsidRPr="00710C51">
        <w:rPr>
          <w:szCs w:val="28"/>
        </w:rPr>
        <w:lastRenderedPageBreak/>
        <w:t xml:space="preserve">Приложение к </w:t>
      </w:r>
      <w:r>
        <w:rPr>
          <w:szCs w:val="28"/>
        </w:rPr>
        <w:t>постановлению</w:t>
      </w:r>
      <w:r w:rsidRPr="00710C51">
        <w:rPr>
          <w:szCs w:val="28"/>
        </w:rPr>
        <w:t xml:space="preserve"> </w:t>
      </w:r>
    </w:p>
    <w:p w:rsidR="00710C51" w:rsidRPr="00710C51" w:rsidRDefault="00710C51" w:rsidP="00710C51">
      <w:pPr>
        <w:ind w:left="5220"/>
        <w:rPr>
          <w:szCs w:val="28"/>
        </w:rPr>
      </w:pPr>
      <w:r>
        <w:rPr>
          <w:szCs w:val="28"/>
        </w:rPr>
        <w:t>Правительства</w:t>
      </w:r>
      <w:r w:rsidRPr="00710C51">
        <w:rPr>
          <w:szCs w:val="28"/>
        </w:rPr>
        <w:t xml:space="preserve"> Камчатского края </w:t>
      </w:r>
    </w:p>
    <w:p w:rsidR="00710C51" w:rsidRPr="00710C51" w:rsidRDefault="00710C51" w:rsidP="00710C51">
      <w:pPr>
        <w:ind w:left="5245"/>
        <w:rPr>
          <w:szCs w:val="28"/>
        </w:rPr>
      </w:pPr>
      <w:r w:rsidRPr="00710C51">
        <w:rPr>
          <w:szCs w:val="28"/>
        </w:rPr>
        <w:t>от [</w:t>
      </w:r>
      <w:r w:rsidRPr="00710C51">
        <w:rPr>
          <w:color w:val="C9C9C9" w:themeColor="accent3" w:themeTint="99"/>
          <w:szCs w:val="28"/>
        </w:rPr>
        <w:t>Дата регистрации</w:t>
      </w:r>
      <w:r w:rsidRPr="00710C51">
        <w:rPr>
          <w:szCs w:val="28"/>
        </w:rPr>
        <w:t>] № [</w:t>
      </w:r>
      <w:r w:rsidRPr="00710C51">
        <w:rPr>
          <w:color w:val="C9C9C9" w:themeColor="accent3" w:themeTint="99"/>
          <w:szCs w:val="28"/>
        </w:rPr>
        <w:t>Номер документа</w:t>
      </w:r>
      <w:r w:rsidRPr="00710C51">
        <w:rPr>
          <w:szCs w:val="28"/>
        </w:rPr>
        <w:t>]</w:t>
      </w:r>
    </w:p>
    <w:p w:rsidR="00710C51" w:rsidRDefault="00710C51" w:rsidP="00710C51"/>
    <w:p w:rsidR="00710C51" w:rsidRDefault="00710C51" w:rsidP="00710C51">
      <w:pPr>
        <w:jc w:val="center"/>
        <w:rPr>
          <w:szCs w:val="28"/>
        </w:rPr>
      </w:pPr>
      <w:r>
        <w:rPr>
          <w:szCs w:val="28"/>
        </w:rPr>
        <w:t xml:space="preserve">Регламент </w:t>
      </w:r>
      <w:r w:rsidRPr="001A6CA2">
        <w:rPr>
          <w:szCs w:val="28"/>
        </w:rPr>
        <w:t xml:space="preserve">Межведомственной комиссии по вопросам </w:t>
      </w:r>
    </w:p>
    <w:p w:rsidR="00D23436" w:rsidRDefault="00710C51" w:rsidP="00710C51">
      <w:pPr>
        <w:jc w:val="center"/>
        <w:rPr>
          <w:szCs w:val="28"/>
        </w:rPr>
      </w:pPr>
      <w:r w:rsidRPr="001A6CA2">
        <w:rPr>
          <w:szCs w:val="28"/>
        </w:rPr>
        <w:t>организации отдыха и оздоровления детей</w:t>
      </w:r>
    </w:p>
    <w:p w:rsidR="00A40EF8" w:rsidRDefault="00A40EF8" w:rsidP="00710C51">
      <w:pPr>
        <w:jc w:val="center"/>
        <w:rPr>
          <w:szCs w:val="28"/>
        </w:rPr>
      </w:pPr>
    </w:p>
    <w:p w:rsidR="00A40EF8" w:rsidRPr="002E7FCE" w:rsidRDefault="00A40EF8" w:rsidP="00A40EF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 Общие положения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1.1. Межведомственная комиссия по вопросам организации отдыха и оздоровления детей (далее - комиссия) является консультативно-совещательным органом и создана в целях обеспечения согласованных действий исполнительных органов государственной власти Камчатского края, территориальных органов федеральных органов исполнительной власти по Камчатскому краю, органов местного самоуправления муниципальных образований в Камчатском крае, общественных объединений и организаций</w:t>
      </w:r>
      <w:r w:rsid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 </w:t>
      </w:r>
      <w:r w:rsidR="002B54C2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отдыха и</w:t>
      </w:r>
      <w:r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оздоровления </w:t>
      </w:r>
      <w:r w:rsidR="002B54C2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</w:t>
      </w:r>
      <w:r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>в Камчатском крае.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Камчатского края и иными нормативными правовыми актами Камчатского края, а также 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</w:t>
      </w: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0EF8" w:rsidRPr="002E7FCE" w:rsidRDefault="00A40EF8" w:rsidP="00A40EF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 </w:t>
      </w:r>
      <w:r w:rsidR="00E8461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Задачи и полномочия комиссии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Основными задачами комиссии являются: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координация работы государственных, муниципальных и общественных организаций, участвующих в подготовке и проведении </w:t>
      </w:r>
      <w:r w:rsidR="00270520" w:rsidRPr="00270520">
        <w:rPr>
          <w:rFonts w:ascii="Times New Roman" w:hAnsi="Times New Roman" w:cs="Times New Roman"/>
          <w:color w:val="000000" w:themeColor="text1"/>
          <w:sz w:val="28"/>
          <w:szCs w:val="28"/>
        </w:rPr>
        <w:t>оздоровительной кампании детей</w:t>
      </w: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подготовка предложений в исполнительные органы государственной власти Камчатского края, территориальные органы федеральных органов исполнительной власти по Камчатскому краю, органы местного самоуправления муниципальных образований в Камчатском крае, общественные </w:t>
      </w:r>
      <w:r w:rsidR="002B54C2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объединения</w:t>
      </w: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вопросам </w:t>
      </w:r>
      <w:r w:rsidR="00270520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270520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4C2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>отдыха и оздоровления детей в Камчатском крае</w:t>
      </w:r>
      <w:r w:rsidR="002B54C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организация обобщения и распространения опыта работы исполнительных органов государственной власти Камчатского края, территориальных органов федеральных органов исполнительной власти по Камчатскому краю, органов местного самоуправления муниципальных образований в Камчатском крае, общественных </w:t>
      </w:r>
      <w:r w:rsid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объединений по вопросам </w:t>
      </w:r>
      <w:r w:rsidR="00270520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270520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4C2"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>отдыха и оздоровления детей в Камчатском крае</w:t>
      </w:r>
      <w:r w:rsidRPr="002B54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0EF8" w:rsidRPr="002E7FCE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. К полномочиям комиссии относятся: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содействие координации деятельности органов, организаций и лиц, указанных в </w:t>
      </w:r>
      <w:hyperlink w:anchor="P112" w:history="1">
        <w:r w:rsidR="00E84615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3</w:t>
        </w:r>
        <w:r w:rsidRPr="002E7FCE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</w:hyperlink>
      <w:r w:rsidR="00B33C1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3</w:t>
      </w: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2) выезд к месту фактического оказания услуг по организации отдыха и оздоровления детей в случае предоставления членами комиссии информации о предоставлении таких услуг организацией, не включенной в реестр организаций отдыха детей и их оздоровления в Камчатском крае, а также информации, свидетельствующей о возможных нарушениях законодательства Российской Федерации в сфере организации отдыха и оздоровления детей</w:t>
      </w:r>
      <w:r w:rsid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Камчатском крае</w:t>
      </w: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3) проведение информационно-разъяснительной работы с руководителями организаций отдыха детей и их оздоровления в Камчатском крае, в том числе в форме ежегодных семинаров;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мониторинг </w:t>
      </w:r>
      <w:r w:rsidRPr="00F85009">
        <w:rPr>
          <w:rFonts w:ascii="Times New Roman" w:hAnsi="Times New Roman" w:cs="Times New Roman"/>
          <w:color w:val="000000" w:themeColor="text1"/>
          <w:sz w:val="28"/>
          <w:szCs w:val="28"/>
        </w:rPr>
        <w:t>состояния ситуации</w:t>
      </w:r>
      <w:bookmarkStart w:id="1" w:name="_GoBack"/>
      <w:bookmarkEnd w:id="1"/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организации отдыха и оздоровления детей в Камчатском крае;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5) анализ результатов мероприятий по проведению оздоровительной кампании детей за летний период и по итогам календарного года;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6) разработка мероприятий, программ и предложений по повышению эффективности организации отдыха и оздоровления детей;</w:t>
      </w:r>
    </w:p>
    <w:p w:rsidR="00A40EF8" w:rsidRPr="002E7FCE" w:rsidRDefault="00A40EF8" w:rsidP="00E846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7) информирование населения о результатах своей деятельности, в том числе путем размещения информации на официальном сайте исполнительных органов государственной власти Камчатского края в информационно-телекоммуникационной сети «Интернет».</w:t>
      </w:r>
    </w:p>
    <w:p w:rsidR="00A40EF8" w:rsidRPr="002E7FCE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2.3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. Комиссия для выполнения возложенных на нее задач имеет право: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1) запрашивать у территориальных органов федеральных органов исполнительной власти по Камчатскому краю, исполнительных органов государственной власти Камчатского края, органов местного самоуправления муниципальных образований в Камчатском крае и других организаций информацию (материалы) по вопросам, входящим в ее полномочия;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2) вносить в установленном порядке Губернатору Камчатского края и Правительству Камчатского края предложения по вопросам, требующим их решения в сфере организации детского отдыха в Камчатском крае;</w:t>
      </w:r>
    </w:p>
    <w:p w:rsidR="00A40EF8" w:rsidRPr="002E7FCE" w:rsidRDefault="006E1682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осуществлять подготовку рекомендаций по распределению средств краевого и федерального бюджетов, выделенных на проведение </w:t>
      </w:r>
      <w:r w:rsidR="00270520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>оздоровительной кампании детей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Камчатском крае;</w:t>
      </w:r>
    </w:p>
    <w:p w:rsidR="00A40EF8" w:rsidRPr="002E7FCE" w:rsidRDefault="006E1682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направлять в </w:t>
      </w:r>
      <w:r w:rsidR="006E680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образования Камчатского края (далее – Министерство)</w:t>
      </w:r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об исключении организаций отдыха детей и их оздоровления из реестра организаций отдыха детей и их оздоровления в Камчатском крае при наличии оснований, предусмотренных </w:t>
      </w:r>
      <w:hyperlink r:id="rId9" w:history="1">
        <w:r w:rsidR="00A40EF8" w:rsidRPr="002E7FC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 статьи 12</w:t>
        </w:r>
        <w:r w:rsidR="00A40EF8" w:rsidRPr="002E7FCE">
          <w:rPr>
            <w:rFonts w:ascii="Times New Roman" w:hAnsi="Times New Roman" w:cs="Times New Roman"/>
            <w:color w:val="000000" w:themeColor="text1"/>
            <w:sz w:val="28"/>
            <w:szCs w:val="28"/>
            <w:vertAlign w:val="superscript"/>
          </w:rPr>
          <w:t>2</w:t>
        </w:r>
      </w:hyperlink>
      <w:r w:rsidR="00A40EF8" w:rsidRPr="002E7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24.07.1998 № 124-ФЗ «Об основных гарантиях прав ребенка в Российской Федерации».</w:t>
      </w:r>
    </w:p>
    <w:p w:rsidR="00A40EF8" w:rsidRPr="002E7FCE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0EF8" w:rsidRPr="002E7FCE" w:rsidRDefault="00E84615" w:rsidP="00A40EF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A40EF8" w:rsidRPr="002E7F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Порядок формирования и деятельности комиссии</w:t>
      </w:r>
    </w:p>
    <w:p w:rsidR="00A40EF8" w:rsidRDefault="00A40EF8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1682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формируется в составе председателя, заместителя пр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едседателя, секретаря и членов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В состав комиссии входят представители </w:t>
      </w:r>
      <w:r w:rsidR="002F12FE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</w:t>
      </w:r>
      <w:r w:rsidR="006E1682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иных исполнительных органов государственной власти Камчатского края, </w:t>
      </w:r>
      <w:r w:rsidR="006E1682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участвующих в организации отдыха и оздоровления детей в Камчатском крае, Законодательного Собрания Камчатского края, территориальных органов федеральных органов исполнительной власти по Камчатскому краю,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представители органов местного самоуправления муниципальных образований в Камчатском крае, уполномоченный по правам ребенка в Камчатском крае,</w:t>
      </w:r>
      <w:r w:rsidR="002F12FE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представители</w:t>
      </w:r>
      <w:r w:rsidR="006E1682" w:rsidRPr="00E846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общественных объединений.</w:t>
      </w:r>
    </w:p>
    <w:p w:rsidR="006E1682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.3. Персональный состав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утверждается распоряжением Правительства Камчатского края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1682" w:rsidRP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.4. Заседания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проводятся в соответствии с ежего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дно утверждаемым планом работы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Pr="006E1682" w:rsidRDefault="006E1682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Внеочередные заседания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проводятся по мере необход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имости по решению председателя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P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.5. Заседания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миссии проводит председатель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омиссии, а в его отсут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ствие заместитель председателя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P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.6. Заседание правомочно, если на нем прис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утствуют более половины членов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P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1682">
        <w:rPr>
          <w:rFonts w:ascii="Times New Roman" w:hAnsi="Times New Roman" w:cs="Times New Roman"/>
          <w:color w:val="000000" w:themeColor="text1"/>
          <w:sz w:val="28"/>
          <w:szCs w:val="28"/>
        </w:rPr>
        <w:t>.7. Секретарь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омиссии:</w:t>
      </w:r>
    </w:p>
    <w:p w:rsidR="006E1682" w:rsidRPr="006E1682" w:rsidRDefault="006E1682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1) обеспечивает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одготовку проекта плана работы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омиссии, составляет проекты повестки дня заседаний, организует подготовку материалов к заседаниям, а также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оектов соответствующих решений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омиссии;</w:t>
      </w:r>
    </w:p>
    <w:p w:rsidR="006E1682" w:rsidRPr="006E1682" w:rsidRDefault="006E1682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информирует членов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о месте, времени проведения и пов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естке дня очередного заседания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омиссии, обеспечивает их необходимыми материалами;</w:t>
      </w:r>
    </w:p>
    <w:p w:rsidR="006E1682" w:rsidRPr="006E1682" w:rsidRDefault="006E1682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3) осуществляет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онтроль за исполнением решений к</w:t>
      </w:r>
      <w:r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P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6403A">
        <w:rPr>
          <w:rFonts w:ascii="Times New Roman" w:hAnsi="Times New Roman" w:cs="Times New Roman"/>
          <w:color w:val="000000" w:themeColor="text1"/>
          <w:sz w:val="28"/>
          <w:szCs w:val="28"/>
        </w:rPr>
        <w:t>.8. Решения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 на заседании Комиссии.</w:t>
      </w:r>
    </w:p>
    <w:p w:rsidR="006E1682" w:rsidRDefault="00E84615" w:rsidP="006E16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6403A">
        <w:rPr>
          <w:rFonts w:ascii="Times New Roman" w:hAnsi="Times New Roman" w:cs="Times New Roman"/>
          <w:color w:val="000000" w:themeColor="text1"/>
          <w:sz w:val="28"/>
          <w:szCs w:val="28"/>
        </w:rPr>
        <w:t>.9. Решения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 оформляются протоколом, который подписывается пре</w:t>
      </w:r>
      <w:r w:rsidR="0046403A">
        <w:rPr>
          <w:rFonts w:ascii="Times New Roman" w:hAnsi="Times New Roman" w:cs="Times New Roman"/>
          <w:color w:val="000000" w:themeColor="text1"/>
          <w:sz w:val="28"/>
          <w:szCs w:val="28"/>
        </w:rPr>
        <w:t>дседательствующим на заседании к</w:t>
      </w:r>
      <w:r w:rsidR="006E1682" w:rsidRPr="006E16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6E1682" w:rsidRDefault="00E84615" w:rsidP="00A40E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64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.10. </w:t>
      </w:r>
      <w:r w:rsidR="0046403A" w:rsidRPr="00464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Организационное сопровождение деятельности комиссии осуществляет </w:t>
      </w:r>
      <w:r w:rsidR="006E680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</w:t>
      </w:r>
      <w:r w:rsidR="0046403A" w:rsidRPr="0046403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6E1682" w:rsidSect="002D3A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DF6" w:rsidRDefault="00D15DF6" w:rsidP="00342D13">
      <w:r>
        <w:separator/>
      </w:r>
    </w:p>
  </w:endnote>
  <w:endnote w:type="continuationSeparator" w:id="0">
    <w:p w:rsidR="00D15DF6" w:rsidRDefault="00D15DF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DF6" w:rsidRDefault="00D15DF6" w:rsidP="00342D13">
      <w:r>
        <w:separator/>
      </w:r>
    </w:p>
  </w:footnote>
  <w:footnote w:type="continuationSeparator" w:id="0">
    <w:p w:rsidR="00D15DF6" w:rsidRDefault="00D15DF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86B66"/>
    <w:rsid w:val="000A030A"/>
    <w:rsid w:val="000C1841"/>
    <w:rsid w:val="000E7BB5"/>
    <w:rsid w:val="0010596D"/>
    <w:rsid w:val="00151025"/>
    <w:rsid w:val="001723D0"/>
    <w:rsid w:val="00191854"/>
    <w:rsid w:val="00196836"/>
    <w:rsid w:val="001A6CA2"/>
    <w:rsid w:val="001B5371"/>
    <w:rsid w:val="001E0B39"/>
    <w:rsid w:val="001E62AB"/>
    <w:rsid w:val="001E6FE1"/>
    <w:rsid w:val="00200564"/>
    <w:rsid w:val="00223D68"/>
    <w:rsid w:val="00230F4D"/>
    <w:rsid w:val="00232A85"/>
    <w:rsid w:val="00270520"/>
    <w:rsid w:val="002722F0"/>
    <w:rsid w:val="00296585"/>
    <w:rsid w:val="002A71B0"/>
    <w:rsid w:val="002B334D"/>
    <w:rsid w:val="002B54C2"/>
    <w:rsid w:val="002D3A12"/>
    <w:rsid w:val="002D43BE"/>
    <w:rsid w:val="002F12F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558F2"/>
    <w:rsid w:val="00460247"/>
    <w:rsid w:val="0046403A"/>
    <w:rsid w:val="0046790E"/>
    <w:rsid w:val="0048068C"/>
    <w:rsid w:val="0048261B"/>
    <w:rsid w:val="00495CCA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1682"/>
    <w:rsid w:val="006E4B23"/>
    <w:rsid w:val="006E6806"/>
    <w:rsid w:val="00710C51"/>
    <w:rsid w:val="007120E9"/>
    <w:rsid w:val="0072115F"/>
    <w:rsid w:val="00733DC4"/>
    <w:rsid w:val="00747197"/>
    <w:rsid w:val="00760202"/>
    <w:rsid w:val="00793645"/>
    <w:rsid w:val="007A764E"/>
    <w:rsid w:val="007B7EC6"/>
    <w:rsid w:val="007C2EA9"/>
    <w:rsid w:val="007C6DC9"/>
    <w:rsid w:val="007D65DE"/>
    <w:rsid w:val="007E17B7"/>
    <w:rsid w:val="007F3290"/>
    <w:rsid w:val="007F47C4"/>
    <w:rsid w:val="007F49CA"/>
    <w:rsid w:val="00815D96"/>
    <w:rsid w:val="0083039A"/>
    <w:rsid w:val="00832E23"/>
    <w:rsid w:val="008434A6"/>
    <w:rsid w:val="00856C9C"/>
    <w:rsid w:val="00863EEF"/>
    <w:rsid w:val="008A73A4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A55C5"/>
    <w:rsid w:val="009B185D"/>
    <w:rsid w:val="009B1C1D"/>
    <w:rsid w:val="009B6B79"/>
    <w:rsid w:val="009D27F0"/>
    <w:rsid w:val="009E0C88"/>
    <w:rsid w:val="009E5EC5"/>
    <w:rsid w:val="009F2212"/>
    <w:rsid w:val="00A16406"/>
    <w:rsid w:val="00A37F4F"/>
    <w:rsid w:val="00A40EF8"/>
    <w:rsid w:val="00A52C9A"/>
    <w:rsid w:val="00A540B6"/>
    <w:rsid w:val="00A5593D"/>
    <w:rsid w:val="00A62100"/>
    <w:rsid w:val="00A63668"/>
    <w:rsid w:val="00A7789B"/>
    <w:rsid w:val="00A957C6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20A1B"/>
    <w:rsid w:val="00B316A1"/>
    <w:rsid w:val="00B33C13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633C6"/>
    <w:rsid w:val="00C763B8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15DF6"/>
    <w:rsid w:val="00D23436"/>
    <w:rsid w:val="00D605CF"/>
    <w:rsid w:val="00D840CE"/>
    <w:rsid w:val="00D871DE"/>
    <w:rsid w:val="00DA3A2D"/>
    <w:rsid w:val="00DC34F7"/>
    <w:rsid w:val="00DD3F53"/>
    <w:rsid w:val="00DF778E"/>
    <w:rsid w:val="00E0636D"/>
    <w:rsid w:val="00E24ECE"/>
    <w:rsid w:val="00E34935"/>
    <w:rsid w:val="00E3601E"/>
    <w:rsid w:val="00E371B1"/>
    <w:rsid w:val="00E43D52"/>
    <w:rsid w:val="00E4564F"/>
    <w:rsid w:val="00E50355"/>
    <w:rsid w:val="00E704ED"/>
    <w:rsid w:val="00E84615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8500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5D761A-648A-48F3-968D-6FF774CD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AD2F7B1A5639E9BA37E7B2453EBD58AAB9C7FF0050362776647D6F4A05E26E2F343DF7C67ED51296FC922C189B0F1930E45DF260u2R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54C79-ED89-47AD-8939-10DA97A8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7853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Рыбка Светлана Александровна</cp:lastModifiedBy>
  <cp:revision>8</cp:revision>
  <cp:lastPrinted>2021-02-17T02:35:00Z</cp:lastPrinted>
  <dcterms:created xsi:type="dcterms:W3CDTF">2021-02-15T23:12:00Z</dcterms:created>
  <dcterms:modified xsi:type="dcterms:W3CDTF">2021-02-18T23:51:00Z</dcterms:modified>
</cp:coreProperties>
</file>